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Times New Roman"/>
          <w:sz w:val="32"/>
          <w:szCs w:val="32"/>
          <w:color w:val="000000"/>
          <w:b w:val="1"/>
          <w:bCs w:val="1"/>
        </w:rPr>
        <w:widowControl w:val="1"/>
        <w:keepNext w:val="1"/>
      </w:pPr>
      <w:r>
        <w:rPr>
          <w:rFonts w:ascii="华文中宋" w:hAnsi="华文中宋" w:eastAsia="华文中宋" w:cs="Times New Roman"/>
          <w:sz w:val="32"/>
          <w:szCs w:val="32"/>
          <w:color w:val="000000"/>
          <w:b w:val="1"/>
          <w:bCs w:val="1"/>
        </w:rPr>
        <w:t xml:space="preserve">温馨提示</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1. 《香火债》可离线单人游玩，也提供由您主动进入的双人合作闯关及联机切磋模式。无需手机号或实名注册。Android 0.5.0 申请联网和振动普通权限；离线模式不会自动上传愿簿、成就或单人进度。</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2. 主菜单在共灯入口旁说明：官方服务位于新加坡，会传输昵称、匿名身份及游玩操作。您点击共灯后自动连接，断线期间自动重试；退出联机即停止连接。运营者为 吴国黎，隐私联系邮箱 carzyg@outlook.com。联机处理仅用于匹配、战斗裁定、断线恢复及战绩；队友或对手可看到昵称、配装及对局状态。请勿填写真实身份信息。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3. 游戏会在本机保存愿簿、设置、角色成长、成就、单局进度及本地游玩日志。愿名由您自愿填写，请使用不包含真实姓名、联系方式或其他隐私的昵称。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4. 存档导出、复制传递文字、从剪贴板粘贴和文件导入均由您主动操作。导出的文件或文字可能包含愿名和游玩信息；压缩、编码和校验不等于加密，请谨慎分享。</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5. 您可以更改愿名、导出自己的数据，或通过本政策第七章说明的系统操作清除本机数据。手动保存在其他位置或分享给他人的副本，需要另外删除。</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6. 访问本政策网页会产生必要的网络请求，Vercel 托管方可能处理 IP 地址等访问信息；这与离线游戏的数据处理不同。未成年人请与监护人一起阅读本政策。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请参阅后文了解完整说明及行使权利的方法。</w:t>
      </w:r>
    </w:p>
    <w:p>
      <w:pPr>
        <w:adjustRightInd w:val="0"/>
        <w:snapToGrid w:val="0"/>
        <w:spacing w:before="0" w:after="156" w:afterLines="50" w:line="300" w:lineRule="auto"/>
        <w:rPr>
          <w:rFonts w:ascii="Times New Roman" w:hAnsi="Times New Roman" w:eastAsia="华文仿宋" w:cs="Times New Roman"/>
          <w:b/>
          <w:color w:val="000000"/>
        </w:rPr>
        <w:widowControl w:val="1"/>
        <w:keepNext w:val="1"/>
        <w:pageBreakBefore w:val="1"/>
      </w:pPr>
      <w:r>
        <w:rPr>
          <w:rFonts w:ascii="Times New Roman" w:hAnsi="Times New Roman" w:eastAsia="华文仿宋" w:cs="Times New Roman"/>
          <w:b/>
          <w:color w:val="000000"/>
        </w:rPr>
        <w:t xml:space="preserve">更新日期：2026-10-11</w:t>
      </w:r>
    </w:p>
    <w:p>
      <w:pPr>
        <w:adjustRightInd w:val="0"/>
        <w:snapToGrid w:val="0"/>
        <w:spacing w:before="0" w:after="156" w:afterLines="50" w:line="300" w:lineRule="auto"/>
        <w:rPr>
          <w:rFonts w:ascii="Times New Roman" w:hAnsi="Times New Roman" w:eastAsia="华文仿宋" w:cs="Times New Roman"/>
          <w:b/>
          <w:color w:val="000000"/>
        </w:rPr>
        <w:widowControl w:val="1"/>
        <w:keepNext w:val="1"/>
      </w:pPr>
      <w:r>
        <w:rPr>
          <w:rFonts w:ascii="Times New Roman" w:hAnsi="Times New Roman" w:eastAsia="华文仿宋" w:cs="Times New Roman"/>
          <w:b/>
          <w:color w:val="000000"/>
        </w:rPr>
        <w:t xml:space="preserve">生效日期：2026-10-11</w:t>
      </w:r>
    </w:p>
    <w:p>
      <w:pPr>
        <w:pStyle w:val="Title"/>
        <w:spacing w:before="0" w:after="156" w:afterLines="50" w:line="360" w:lineRule="auto"/>
        <w:jc w:val="center"/>
        <w:rPr>
          <w:rFonts w:ascii="Times New Roman" w:hAnsi="Times New Roman" w:eastAsia="华文仿宋" w:cs="Times New Roman"/>
          <w:b/>
          <w:bCs/>
          <w:kern w:val="44"/>
          <w:sz w:val="32"/>
          <w:color w:val="000000"/>
        </w:rPr>
        <w:widowControl w:val="1"/>
        <w:keepNext w:val="1"/>
      </w:pPr>
      <w:r>
        <w:rPr>
          <w:rFonts w:ascii="Times New Roman" w:hAnsi="Times New Roman" w:eastAsia="华文仿宋" w:cs="Times New Roman"/>
          <w:b/>
          <w:bCs/>
          <w:kern w:val="44"/>
          <w:sz w:val="32"/>
          <w:color w:val="000000"/>
        </w:rPr>
        <w:t xml:space="preserve">《香火债》隐私政策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政策版本：1.6；适用范围：Windows 与 Android 客户端 0.5.0 的离线模式、可选官方共灯合作与对灯切磋，以及本隐私政策网页；旧版客户端适用对应历史政策。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本政策由 吴国黎（以下简称“我们”）制定，说明您使用《香火债》时哪些信息仅在本机处理、哪些信息可能因您的主动操作交给我们或第三方，以及您如何管理这些信息。隐私联系邮箱：carzyg@outlook.com。</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适用于上述已核对的客户端版本及展示本政策的网页。应用商店、GitHub、电子邮件、浏览器、操作系统及您自行选择的云盘或通信工具具有各自的数据处理规则；我们将在相关章节说明与本产品有关的接入或交互。</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阅读涉及权限、文件分享、删除数据、第三方托管及未成年人保护的内容。本政策是一项信息说明，不将继续游玩、浏览本页面或接受所有条款视为您对新增或非必要个人信息处理的一揽子同意。依法需要同意、单独同意或监护人同意时，我们将另行履行相应程序。</w:t>
      </w:r>
    </w:p>
    <w:p>
      <w:pPr>
        <w:adjustRightInd w:val="0"/>
        <w:snapToGrid w:val="0"/>
        <w:spacing w:before="0" w:after="156" w:afterLines="50" w:line="360" w:lineRule="auto"/>
        <w:rPr>
          <w:rFonts w:ascii="Times New Roman" w:hAnsi="Times New Roman" w:eastAsia="华文仿宋" w:cs="Times New Roman"/>
          <w:color w:val="000000"/>
          <w:b w:val="1"/>
          <w:bCs w:val="1"/>
        </w:rPr>
        <w:widowControl w:val="1"/>
        <w:keepNext w:val="1"/>
        <w:pageBreakBefore w:val="1"/>
      </w:pPr>
      <w:r>
        <w:rPr>
          <w:rFonts w:ascii="Times New Roman" w:hAnsi="Times New Roman" w:eastAsia="华文仿宋" w:cs="Times New Roman"/>
          <w:color w:val="000000"/>
          <w:b w:val="1"/>
          <w:bCs w:val="1"/>
        </w:rPr>
        <w:t xml:space="preserve">本隐私政策将帮助您了解以下内容：</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一、我们如何收集和使用您的个人信息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二、我们如何保存您的个人信息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三、我们如何使用 Cookies 和同类技术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四、我们如何共享、转让、公开披露您的个人信息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五、第三方产品或服务如何获得您的个人信息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六、我们如何保护您的个人信息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七、您如何管理您的个人信息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八、我们如何处理未成年人的个人信息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九、本隐私政策如何更新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十、如何联系我们</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我们如何收集和使用您的个人信息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（一）离线游玩与本机数据</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功能没有手机号注册、实名认证、云存档、在线排行榜、内购支付或广告。可选联机模式使用随机生成的匿名身份，不要求真实姓名或联系方式。客户端不收集或上传身份证号码、通讯录、精确位置、相机或麦克风内容、广告标识符或设备唯一标识符；单人愿簿、成就与成长不因联机自动上传。</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为实现单机功能，客户端在您设备上处理并保存：您自愿填写的愿名；三个存档槽位的愿簿和进度；角色、武器、技能、成长、解锁及成就记录；本局地图种子、房间和战斗进度；音量、按键、显示、触觉反馈等设置。愿名最多 12 个字符，可以保留默认名称；不填写真实身份信息不影响游玩。</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普通模式单局结束时，游戏还会自动在本机日志中记录时间、版本、地图种子、角色、武器技能、路线、房间和首领、胜负结果及战斗数值等观察记录，用于本机留存和您主动提供时的问题分析。该日志不会自动发送给我们，当前也没有独立的日志关闭开关；您可以按第七章删除日志，后续游玩仍可能生成新的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游戏引擎还会在本机生成运行日志，可能包含引擎版本、图形或渲染设备信息，以及发生错误时的诊断内容。这些日志用于运行诊断，同样不会自动上传；只有您主动把相关文件发给我们时，我们才会收到其中内容。</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运行时，客户端在本机读取键盘、鼠标、触摸或控制器输入，以及必要的屏幕、平台和设备运行状态，以适配操作、显示和触觉反馈。这些处理不用于跨应用跟踪或广告画像。普通游戏数据本身不一定能识别自然人；如果您填写了真实身份内容，或将文件与身份信息一并发送，相关内容可能构成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（二）权限、剪贴板与文件选择</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Android 0.5.0 声明联网和振动普通权限，没有定位、通讯录、相机、麦克风、照片或广泛外部存储权限。联网在您主动进入共灯后自动启用；离开联机会停止连接及重试，不进入联机不影响离线模式。剪贴板和文件选择不等同于申请 Android 危险权限。</w:t>
      </w:r>
    </w:p>
    <w:tbl>
      <w:tblPr>
        <w:tblStyle w:val="11"/>
        <w:tblW w:w="8356" w:type="dxa"/>
        <w:tblInd w:w="-42" w:type="dxa"/>
        <w:tblLayout w:type="autofit"/>
        <w:tblCellMar>
          <w:top w:w="15" w:type="dxa"/>
          <w:left w:w="15" w:type="dxa"/>
          <w:bottom w:w="15" w:type="dxa"/>
          <w:right w:w="15" w:type="dxa"/>
        </w:tblCellMar>
      </w:tblPr>
      <w:tblGrid>
        <w:gridCol w:w="1150"/>
        <w:gridCol w:w="3237"/>
        <w:gridCol w:w="2163"/>
        <w:gridCol w:w="1806"/>
      </w:tblGrid>
      <w:tr>
        <w:trPr>
          <w:cantSplit w:val="1"/>
          <w:tblHeader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权限或能力</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使用目的</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触发与授权</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关闭或拒绝方式</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振动</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战斗与受击触觉反馈</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Android 普通权限；无运行时授权弹窗</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在游戏设置关闭触觉反馈</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剪贴板</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复制种子或存档文字；粘贴存档</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仅在您主动复制或粘贴时读写</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不操作相关按钮；可清空系统剪贴板</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本机文件</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保存进度；手动导入导出存档</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应用自有目录；外部文件由您在选择器中指定</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取消导入导出；按第七章清除数据</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网络</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联机匹配、房间、合作闯关或对战和重连</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Android 普通权限；首次连接每个服务器先说明并由您确认</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不连接或退出联机；可继续离线游玩</w:t>
            </w:r>
          </w:p>
        </w:tc>
      </w:tr>
    </w:tbl>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点击“从剪贴板粘贴”后，客户端才读取当时的剪贴板内容，进行格式校验并展示导入预览；确认导入后才写入存档。它不会在后台持续读取或上传剪贴板。手动文件操作只处理您选择的路径，不为导入导出扫描整个设备。拒绝这些可选操作或关闭触觉反馈，不影响基本离线游玩。</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（三）您主动联系或分享信息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您通过本政策所列邮箱向我们咨询、申请权利或反馈问题，我们会收到您主动发送的邮箱地址、正文和附件。您附带的截图、日志或存档可能包含愿名、系统版本、文件路径或其他内容。我们仅在回复、定位您提出的问题或处理请求所必要的范围内使用这些信息，不要求您提供与该事项无关的身份证件、密码或完整设备资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请优先提供已遮盖无关个人信息的截图和最小问题样本。您在 GitHub 等公开平台发帖时，账号、正文和附件可能公开可见；隐私请求请使用第十章的联系邮箱，不要在公开问题区提交身份证件或其他敏感内容。</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（四）访问本政策网页</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本网页是静态政策展示页，没有登录、表单、广告、用户画像或主动分析脚本，未接入 Vercel Web Analytics、Speed Insights 或第三方统计服务，也不会读取您的游戏存档。为传送页面、提供 HTTPS 及维持网络安全，浏览器和 Vercel 托管服务会处理必要的请求信息；托管方可能依其隐私声明处理 IP 地址、请求时间与网址、浏览器或系统信息、网络请求及安全日志等。</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以提供您请求的功能、处理您主动提交的事项或履行适用法定义务等合法依据，在最小必要范围内处理信息。需要依赖同意的其他用途会事先说明并依法取得相应同意；本政策不授权我们为了营销、画像或未说明的用途额外收集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（五）您主动连接联机服务器</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0.5.0 使用固定的官方服务，由 吴国黎 运营，运行于腾讯云新加坡区域的主机。联机界面不展示或提供修改服务器地址的功能。主菜单入口在连接前说明处理类别、境外所在地及退出方式，您点击可选共灯入口后自动建立加密连接；普通网络中断时按退避间隔自动重试，不在断线期间继续裁定战斗。身份失效或版本不匹配时提示您处理，不会擅自替换身份。</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服务器接收连接 IP、协议和内容版本、匿名身份、昵称（最多 16 字符）、角色／武器／技能配装、玩法模式、匹配或六位房间码、准备与成长选择、移动／瞄准／开火／技能／拾取和救援操作、心跳与事件确认，用于计算共享地图、怪物、掉落、金币、位置、伤害、个人构筑、救援、楼层或回合及结果。它保存恢复所需状态，分别记录合作结果和对战胜负计数，不接收您的离线愿簿或文件目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匿名恢复凭据在本机独立保存，服务器保存其摘要以恢复身份；六位房间码只用于找到房间，不是身份验证凭据。当前服务端代码不将 IP 或完整操作轨迹写入持久日志，不提供聊天、语音、通讯录、广告分析或在线排行榜。队友或对手会收到您的昵称、配装、当前构筑、位置、攻击、血量及共享场景、救援状态及本场结果，不会收到恢复凭据或您的离线存档。官方站点和联机代理不记录访问日志；错误日志仅用于运行故障排查，可能包含连接 IP，不记录完整操作轨迹或恢复密钥。</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我们如何保存您的个人信息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（一）本机保存</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离线存档、设置、游玩日志及联机配置保存在您的设备上。Windows 默认位置为 %APPDATA%\IncenseDebt；Android 使用应用数据目录。匿名联机身份、恢复凭据、昵称、配装、待确认请求和最近显示的战绩使用独立 online-client 目录。旧版保存的地址不会改变 0.5.0 的官方连接。单人三槽存档与联机身份分开保存。</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本机存档与单局观察日志没有设置统一的自动到期删除时间；通常保留到您主动清除、覆盖或由系统移除为止，引擎运行日志可能随运行轮换或覆盖。卸载 Windows 游戏可执行文件不会自动删除应用数据目录。当前 Android APK 已关闭系统应用自动备份；您手动导出的文件、自行上传云盘的副本及已分享给他人的副本仍由您或相应接收方管理。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官方联机状态保存在腾讯云新加坡主机，由 吴国黎 管理。官方服务保留断线对局 90 秒、等待房间 300 秒，使用双代校验检查点恢复状态；已结束房间从运行列表释放，未再连接且不在房间中的匿名身份和战绩在 14 天后清理。已释放且不被恢复检查点引用的房间文件在最后写入满 14 天后清理。运行中的对局和恢复所需的一代备份不会提前删除。恢复检查点及身份文件仅限服务账号访问；不用于广告画像。代理故障日志滚动清理，最长保留 14 天。合作暂停时双方在线则不计断线期限；有人断线后重新计时 90 秒。</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（二）主动反馈及网页信息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对于您主动发送给我们的联系和问题资料，我们仅保存至完成回复、处理权利请求、必要的故障核查或履行法定保存义务所需的最短期间，目的完成后删除或匿名化；如依法必须继续保存，我们会限制其用途。您可以询问与您提交事项有关的具体保存情况，或要求依法删除。</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本政策网页托管于 Vercel 的全球基础设施。必要的网页请求和安全信息可能在您所在地区以外处理；我们不承诺这些网页信息仅存储在中国境内。托管方的信息类别、保存原则、全球处理安排及权利渠道请参阅 https://vercel.com/legal/privacy-notice 。本网页未建立保存玩家档案的数据库，也没有自行配置长期用户行为记录。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离线游玩不会自动向境外传输游戏文件。您主动进入共灯后，联机所需昵称、匿名身份、配装、房间及操作状态、连接 IP 由 吴国黎 管理的新加坡官方主机处理，用于本政策第一章说明的匹配、战斗、恢复和战绩；不会传输您的离线愿簿。腾讯云提供基础设施托管，不向队友或对手公开恢复凭据。您可退出联机停止传输，或通过 carzyg@outlook.com 申请查阅、更正、删除服务端资料。新增境外接收方或改变用途时将另行告知，并依法履行所需程序。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我们如何使用 Cookies 和同类技术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离线游戏客户端不使用浏览器 Cookies、广告追踪像素或跨应用跟踪。客户端的本机存档及设置文件用于保存游戏功能状态，不作为广告标识符。</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本政策网页未植入 Cookies、localStorage、指纹识别或统计分析代码，没有远程字体、广告嵌入或社交跟踪组件。托管方可能因防滥用、请求验证或其他必要安全机制，使用其管理的相关技术；具体以实际触发情况及 Vercel 隐私声明为准。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您可以通过浏览器管理网站数据、限制 Cookies 或清除缓存。浏览器或托管方的安全限制可能影响网页访问，但不会改变本机离线游戏的存档或功能。</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我们如何共享、转让、公开披露您的个人信息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功能不自动发送玩家数据。联机仅向您主动启用的官方联机服务传输该模式所需信息，并向同场队友或对手展示昵称、配装和对局状态。我们不会出售您的个人信息，也不会将您主动提供的资料用于广告投放或与广告商分享。网站托管所需请求信息由第五章列出的服务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主动导出、复制或使用其他应用分享存档时，由您决定接收方和传递渠道。导出包可能包含愿名、进度、成就和设置；请在分享前检查内容。客户端的导出操作本身不会替您上传文件，外部应用的发送、云端存储及公开行为受其规则和您的操作影响。</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我们确需委托服务商处理您主动提交的信息，会限定目的、期限、方式、信息类别和保护要求并进行必要监督。若向独立的其他个人信息处理者提供信息，将依法告知接收方和相关处理情况，并在需要时取得您的单独同意。</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除您的明确授权或适用法律要求外，我们不会公开披露您的联系内容、附件或其他个人信息。依法应有关机关要求提供信息时，我们会核验依据，并限定在依法要求的必要范围内；不会将一般的“安全”或“故障处理”理由视为任意披露的授权。</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如果因合并、分立、解散等事项需要转移我们持有的个人信息，我们会依法告知接收方名称和联系方式，并要求接收方继续履行保护义务；改变原处理目的或方式的，依法重新取得相应同意。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第三方产品或服务如何获得您的个人信息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当前游戏没有广告、支付、第三方账号、云分析或通用玩家统计 SDK。Godot 同时承载离线功能和您主动启用的 WebSocket 联机传输；联机服务端独立于隐私网页的 Vercel 托管，网页不会代理或保存对战数据。</w:t>
      </w:r>
    </w:p>
    <w:tbl>
      <w:tblPr>
        <w:tblStyle w:val="11"/>
        <w:tblW w:w="832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902"/>
        <w:gridCol w:w="1233"/>
        <w:gridCol w:w="3292"/>
        <w:gridCol w:w="289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blHeader w:val="1"/>
        </w:trPr>
        <w:tc>
          <w:tcPr>
            <w:tcW w:w="902" w:type="dxa"/>
            <w:vAlign w:val="center"/>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组件或服务</w:t>
            </w:r>
          </w:p>
        </w:tc>
        <w:tc>
          <w:tcPr>
            <w:tcW w:w="1233" w:type="dxa"/>
            <w:vAlign w:val="center"/>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使用目的</w:t>
            </w:r>
          </w:p>
        </w:tc>
        <w:tc>
          <w:tcPr>
            <w:tcW w:w="3292" w:type="dxa"/>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信息处理范围</w:t>
            </w:r>
          </w:p>
        </w:tc>
        <w:tc>
          <w:tcPr>
            <w:tcW w:w="2896" w:type="dxa"/>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相关说明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Godot</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运行、显示、输入、存档与可选联机</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离线状态在本机处理；连接联机时传输必要操作和状态</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开源引擎；无广告、支付或云分析 SDK</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Vercel</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托管本政策网页；HTTPS 与安全</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网页 IP、请求和安全信息等；可能全球处理</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https://vercel.com/legal/privacy-notice</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官方联机服务及腾讯云主机</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匹配、裁定、重连与战绩</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昵称、匿名身份、配装、房间、操作及对局状态；连接 IP</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吴国黎 运营；腾讯云新加坡主机托管；https://cloud.tencent.com/document/product/301/11488</w:t>
            </w:r>
          </w:p>
        </w:tc>
      </w:tr>
    </w:tbl>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操作系统、应用分发平台、您选择的邮件或云盘服务可能独立处理与其功能有关的信息。只有在您主动使用这些服务时，才会发生相应的外部交互；请同时查阅其隐私说明。本网页的外部链接仅在您点击后打开，不在页面中嵌入外部内容或预先加载外部服务。</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用于开发阶段制作美术等素材的工具未作为玩家 SDK 接入客户端，不会因此接收您的存档、愿名或游戏操作信息。未来新增会处理玩家个人信息的第三方服务时，我们会更新清单并先完成必要的告知和同意程序。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我们如何保护您的个人信息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产品使用本机应用目录、手动导入导出和校验减少离线数据损坏。联机服务器验证内容版本、随机恢复凭据及输入序号，限制消息大小和速率，不接受客户端上传坐标、血量或胜负作为裁定。服务器保留可校验的恢复代，避免重复请求或恢复导致战绩重复。网页通过 HTTPS 提供，没有玩家资料表单。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官方客户端使用有效证书的 WSS 加密连接，保留证书和域名验证。服务端游戏端口仅监听主机回环地址，经 HTTPS 代理提供联机入口。请保护设备和本机恢复凭据，不公开分享 online-client 目录。服务器使用摘要保存凭据，检查点文件设置访问权限；这些文件并非另行加密，管理者需要持续保护主机及备份。</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存档校验、Base64 编码与压缩不提供保密加密能力；本机文件和导出包不应被视为只有您才能读取的密文。请保护系统账户和设备访问权限，不向不可信的人发送完整存档或日志，并在共用设备上注意本机文件和剪贴板残留。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发生涉及我们所处理个人信息的安全事件，我们将依法采取补救措施，评估影响，并依法律要求通知受影响人员及主管部门；直接通知难以实施时，以适当方式发布公告。我们不会以网络风险或第三方服务为由排除依法应承担的保护责任。</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您如何管理您的个人信息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（一）查阅、更正与复制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在游戏的愿簿、角色与成就页面查阅本机记录，在愿名输入区域修改自己的愿名，并使用存档传递功能导出或复制自己的存档。导出包含的具体内容以当次预览及文件为准，不会同步到我们这里。对于您已经主动交给我们的资料，可以通过第十章邮箱申请查阅、复制、更正或补充。</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（二）删除本机数据</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Windows：先退出游戏；如仍需保留进度，请自行备份。删除 %APPDATA%\IncenseDebt 文件夹可以清除该系统用户下的全部游戏槽位、设置、关联备份及本机日志。仅删除游戏可执行文件不会清除该目录。若只需删除单局观察日志，可以删除该目录中的 run_telemetry.jsonl；后续普通模式游玩结束可能重新生成该文件。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Android：在系统“设置—应用—香火债—存储”中选择“清除数据”（具体名称随设备而异），或卸载应用，可以清除应用自身的存档、设置和日志。该操作会丢失本机进度。另存至其他文件夹、云盘或第三方应用的手动导出副本，需要到相应位置另外删除。</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我们无法远程读取、删除或恢复未提交给我们的离线文件。清除 online-client 可删除本机联机身份、配置和恢复凭据，但不会自动删除服务器已有昵称或战绩，并会失去原身份的恢复能力。联机大厅可查看当前身份的战绩；查阅、更正或删除官方资料请联系 carzyg@outlook.com，说明昵称、客户端版本、必要的房间或时间信息，以最少必要信息核验。不要公开发送恢复密钥。</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（三）选择、撤回与请求处理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不填写识别身份的愿名或联机昵称、不使用剪贴板或导入导出、关闭触觉反馈、不进入共灯、退出联机并继续离线游玩。退出会停止该连接的数据传输；服务器已有资料按本政策的保存和删除规则处理。当前没有手机号或密码注册账号；本机匿名身份的删除方式见上文，服务端删除需向我们申请。撤回不影响撤回前依法开展的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有权依法要求解释本政策，并限制或拒绝相应个人信息处理。我们会在收到请求后十五个工作日内回复或说明处理进展。必要时，仅以与您原提交事项相匹配的最少信息核验请求，避免误删他人资料，不默认要求您上传身份证。合理请求原则上免费；如依法不能满足，将说明具体原因及可用的申诉途径。</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我们如何处理未成年人的个人信息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未满十八周岁的用户请在监护人指导下阅读本政策，并由监护人协助管理设备、愿名、存档和对外分享。请勿在愿名、截图或反馈中填写学校、家庭住址、手机号等不必要的身份信息。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不满十四周岁用户的个人信息保护规则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不满十四周岁未成年人的个人信息需要严格保护。客户端不通过生日或身份证识别年龄；离线模式不自动向我们提交信息。请监护人协助管理昵称、文件分享，并在同意连接联机服务器前阅读其信息处理说明。服务器不设年龄识别或监护关系收集接口，不应通过昵称提交儿童真实姓名、学校或联系方式。</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若因咨询、请求或其他确有必要的事项，需要我们处理不满十四周岁用户的个人信息，我们将先向监护人说明具体目的、必要性、信息类别、使用及保存方式，并依法取得监护人同意及需要的单独同意。仅处理完成该事项所必要的信息，不将其用于广告画像或公开展示，也不因处理该事项收集无关资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监护人可以通过第十章邮箱申请查阅、更正、复制或删除其监护对象已交给我们的信息。若发现未经合法监护人同意而持有儿童个人信息，我们将尽快停止相关处理并依法删除；法律要求保留的除外。核验监护关系时遵循最小必要原则。</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本隐私政策如何更新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0.5.0 启用固定官方公网服务，主菜单说明新加坡处理位置和必要的信息类别；进入联机后自动连接，普通断线自动重试。本次同步补充官方运营主体、托管位置、保存期限及权利渠道。旧版客户端适用对应历史政策。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涉及处理目的、方式、信息类别、第三方接收方或您权利的重大变化，会以与相关功能相适应的显著方式告知；依法需要重新同意、单独同意或监护人同意的，将在开展新处理前取得相应同意。您继续使用离线版本不构成对尚未启用功能的授权。</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本政策文字不会自行改变旧版功能。我们保留已公开历史文本供查询。当前为版本 1.6，运营主体继续为 吴国黎，与应用资料页保持一致。1.5 历史文本可在 https://xhz.sidcloud.cn/versions/2026-10-11-v1.5 查询。</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如何联系我们</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运营者／开发者：吴国黎。</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隐私联系邮箱：carzyg@outlook.com。</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请以“香火债—隐私请求”为邮件标题，说明服务器地址或客户端版本、事项和所需操作，勿发送无关身份证件、密码或恢复密钥。对处理结果有异议，可再次联系或依法向有权部门投诉。</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 w:type="paragraph" w:styleId="Title">
    <w:name w:val="Title"/>
    <w:basedOn w:val="1"/>
    <w:next w:val="1"/>
    <w:qFormat/>
    <w:pPr>
      <w:keepNext/>
    </w:pPr>
    <w:rPr>
      <w:color w:val="000000"/>
    </w:rPr>
  </w:style>
  <w:style w:type="paragraph" w:styleId="PrivacyHeading1">
    <w:name w:val="Privacy Heading 1"/>
    <w:basedOn w:val="1"/>
    <w:next w:val="1"/>
    <w:qFormat/>
    <w:pPr>
      <w:keepNext/>
      <w:outlineLvl w:val="0"/>
    </w:pPr>
    <w:rPr>
      <w:color w:val="000000"/>
    </w:rPr>
  </w:style>
  <w:style w:type="paragraph" w:styleId="PrivacyHeading2">
    <w:name w:val="Privacy Heading 2"/>
    <w:basedOn w:val="1"/>
    <w:next w:val="1"/>
    <w:qFormat/>
    <w:pPr>
      <w:keepNext/>
      <w:outlineLvl w:val="1"/>
    </w:pPr>
    <w:rPr>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1155</Words>
  <Characters>6588</Characters>
  <Lines>54</Lines>
  <Paragraphs>15</Paragraphs>
  <TotalTime>22</TotalTime>
  <ScaleCrop>false</ScaleCrop>
  <LinksUpToDate>false</LinksUpToDate>
  <CharactersWithSpaces>7728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2020-08-13T01:23:00Z</dcterms:created>
  <dc:creator>吴国黎</dc:creator>
  <cp:lastModifiedBy>吴国黎</cp:lastModifiedBy>
  <cp:lastPrinted>2019-12-20T04:12:00Z</cp:lastPrinted>
  <dcterms:modified xsi:type="dcterms:W3CDTF">2021-07-12T03:12:22Z</dcterms:modified>
  <cp:revision>13</cp:revision>
  <dc:title>《香火债》隐私政策</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8B52C826893F419D9F2248EE92B63466</vt:lpwstr>
  </property>
</Properties>
</file>